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pPr>
      <w:r>
        <w:rPr>
          <w:rFonts w:hint="eastAsia" w:asciiTheme="minorEastAsia" w:hAnsiTheme="minorEastAsia" w:cstheme="minorEastAsia"/>
          <w:b/>
          <w:color w:val="000000"/>
          <w:kern w:val="0"/>
          <w:sz w:val="44"/>
          <w:szCs w:val="44"/>
          <w:shd w:val="clear" w:color="auto" w:fill="FFFFFF"/>
          <w:lang w:bidi="ar"/>
        </w:rPr>
        <w:t>乐山职业技术学院工会职工茶叶采购招标</w:t>
      </w:r>
    </w:p>
    <w:p>
      <w:r>
        <w:rPr>
          <w:rFonts w:hint="eastAsia"/>
          <w:b/>
          <w:bCs/>
        </w:rPr>
        <w:t> </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本着“公开、公平、公正”的原则，经学院招标办研究决定，对工会职工茶叶采购招标，欢迎具备资质条件的国内供应商参加。</w:t>
      </w:r>
    </w:p>
    <w:p>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一、项目概况：</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1．项目编号：LSZYGK【201</w:t>
      </w:r>
      <w:r>
        <w:rPr>
          <w:rFonts w:hint="eastAsia" w:asciiTheme="minorEastAsia" w:hAnsiTheme="minorEastAsia" w:cstheme="minorEastAsia"/>
          <w:color w:val="000000"/>
          <w:kern w:val="0"/>
          <w:sz w:val="28"/>
          <w:szCs w:val="28"/>
          <w:shd w:val="clear" w:color="auto" w:fill="FFFFFF"/>
          <w:lang w:val="en-US" w:eastAsia="zh-CN" w:bidi="ar"/>
        </w:rPr>
        <w:t>9</w:t>
      </w:r>
      <w:r>
        <w:rPr>
          <w:rFonts w:hint="eastAsia" w:asciiTheme="minorEastAsia" w:hAnsiTheme="minorEastAsia" w:cstheme="minorEastAsia"/>
          <w:color w:val="000000"/>
          <w:kern w:val="0"/>
          <w:sz w:val="28"/>
          <w:szCs w:val="28"/>
          <w:shd w:val="clear" w:color="auto" w:fill="FFFFFF"/>
          <w:lang w:bidi="ar"/>
        </w:rPr>
        <w:t>】1</w:t>
      </w:r>
      <w:r>
        <w:rPr>
          <w:rFonts w:hint="eastAsia" w:asciiTheme="minorEastAsia" w:hAnsiTheme="minorEastAsia" w:cstheme="minorEastAsia"/>
          <w:color w:val="000000"/>
          <w:kern w:val="0"/>
          <w:sz w:val="28"/>
          <w:szCs w:val="28"/>
          <w:shd w:val="clear" w:color="auto" w:fill="FFFFFF"/>
          <w:lang w:val="en-US" w:eastAsia="zh-CN" w:bidi="ar"/>
        </w:rPr>
        <w:t>1</w:t>
      </w:r>
      <w:r>
        <w:rPr>
          <w:rFonts w:hint="eastAsia" w:asciiTheme="minorEastAsia" w:hAnsiTheme="minorEastAsia" w:cstheme="minorEastAsia"/>
          <w:color w:val="000000"/>
          <w:kern w:val="0"/>
          <w:sz w:val="28"/>
          <w:szCs w:val="28"/>
          <w:shd w:val="clear" w:color="auto" w:fill="FFFFFF"/>
          <w:lang w:bidi="ar"/>
        </w:rPr>
        <w:t>号；</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2．项目名称：乐山职业技术学院工会职工茶叶采购；</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3．项目内容：</w:t>
      </w:r>
    </w:p>
    <w:tbl>
      <w:tblPr>
        <w:tblStyle w:val="9"/>
        <w:tblW w:w="7788" w:type="dxa"/>
        <w:tblInd w:w="367"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2375"/>
        <w:gridCol w:w="2675"/>
        <w:gridCol w:w="2738"/>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517" w:hRule="atLeast"/>
        </w:trPr>
        <w:tc>
          <w:tcPr>
            <w:tcW w:w="2375" w:type="dxa"/>
            <w:vAlign w:val="center"/>
          </w:tcPr>
          <w:p>
            <w:pPr>
              <w:jc w:val="center"/>
              <w:rPr>
                <w:rFonts w:asciiTheme="minorEastAsia" w:hAnsiTheme="minorEastAsia" w:cstheme="minorEastAsia"/>
                <w:color w:val="000000"/>
                <w:kern w:val="0"/>
                <w:sz w:val="24"/>
                <w:shd w:val="clear" w:color="auto" w:fill="FFFFFF"/>
                <w:lang w:bidi="ar"/>
              </w:rPr>
            </w:pPr>
            <w:r>
              <w:rPr>
                <w:rFonts w:hint="eastAsia" w:asciiTheme="minorEastAsia" w:hAnsiTheme="minorEastAsia" w:cstheme="minorEastAsia"/>
                <w:color w:val="000000"/>
                <w:kern w:val="0"/>
                <w:sz w:val="24"/>
                <w:shd w:val="clear" w:color="auto" w:fill="FFFFFF"/>
                <w:lang w:bidi="ar"/>
              </w:rPr>
              <w:t>项目名称</w:t>
            </w:r>
          </w:p>
        </w:tc>
        <w:tc>
          <w:tcPr>
            <w:tcW w:w="2675" w:type="dxa"/>
            <w:vAlign w:val="center"/>
          </w:tcPr>
          <w:p>
            <w:pPr>
              <w:jc w:val="center"/>
              <w:rPr>
                <w:rFonts w:asciiTheme="minorEastAsia" w:hAnsiTheme="minorEastAsia" w:cstheme="minorEastAsia"/>
                <w:color w:val="000000"/>
                <w:kern w:val="0"/>
                <w:sz w:val="24"/>
                <w:shd w:val="clear" w:color="auto" w:fill="FFFFFF"/>
                <w:lang w:bidi="ar"/>
              </w:rPr>
            </w:pPr>
            <w:r>
              <w:rPr>
                <w:rFonts w:hint="eastAsia" w:asciiTheme="minorEastAsia" w:hAnsiTheme="minorEastAsia" w:cstheme="minorEastAsia"/>
                <w:color w:val="000000"/>
                <w:kern w:val="0"/>
                <w:sz w:val="24"/>
                <w:shd w:val="clear" w:color="auto" w:fill="FFFFFF"/>
                <w:lang w:bidi="ar"/>
              </w:rPr>
              <w:t>预算控制价</w:t>
            </w:r>
          </w:p>
        </w:tc>
        <w:tc>
          <w:tcPr>
            <w:tcW w:w="2738" w:type="dxa"/>
            <w:vAlign w:val="center"/>
          </w:tcPr>
          <w:p>
            <w:pPr>
              <w:jc w:val="center"/>
              <w:rPr>
                <w:rFonts w:asciiTheme="minorEastAsia" w:hAnsiTheme="minorEastAsia" w:cstheme="minorEastAsia"/>
                <w:color w:val="000000"/>
                <w:kern w:val="0"/>
                <w:sz w:val="24"/>
                <w:shd w:val="clear" w:color="auto" w:fill="FFFFFF"/>
                <w:lang w:bidi="ar"/>
              </w:rPr>
            </w:pPr>
            <w:r>
              <w:rPr>
                <w:rFonts w:hint="eastAsia" w:asciiTheme="minorEastAsia" w:hAnsiTheme="minorEastAsia" w:cstheme="minorEastAsia"/>
                <w:color w:val="000000"/>
                <w:kern w:val="0"/>
                <w:sz w:val="24"/>
                <w:shd w:val="clear" w:color="auto" w:fill="FFFFFF"/>
                <w:lang w:bidi="ar"/>
              </w:rPr>
              <w:t>招标方式</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680" w:hRule="atLeast"/>
        </w:trPr>
        <w:tc>
          <w:tcPr>
            <w:tcW w:w="2375" w:type="dxa"/>
            <w:vAlign w:val="center"/>
          </w:tcPr>
          <w:p>
            <w:pPr>
              <w:jc w:val="center"/>
              <w:rPr>
                <w:rFonts w:asciiTheme="minorEastAsia" w:hAnsiTheme="minorEastAsia" w:cstheme="minorEastAsia"/>
                <w:color w:val="000000"/>
                <w:kern w:val="0"/>
                <w:sz w:val="24"/>
                <w:shd w:val="clear" w:color="auto" w:fill="FFFFFF"/>
                <w:lang w:bidi="ar"/>
              </w:rPr>
            </w:pPr>
            <w:r>
              <w:rPr>
                <w:rFonts w:hint="eastAsia" w:asciiTheme="minorEastAsia" w:hAnsiTheme="minorEastAsia" w:cstheme="minorEastAsia"/>
                <w:color w:val="000000"/>
                <w:kern w:val="0"/>
                <w:sz w:val="24"/>
                <w:shd w:val="clear" w:color="auto" w:fill="FFFFFF"/>
                <w:lang w:bidi="ar"/>
              </w:rPr>
              <w:t>高山绿茶</w:t>
            </w:r>
          </w:p>
        </w:tc>
        <w:tc>
          <w:tcPr>
            <w:tcW w:w="2675" w:type="dxa"/>
            <w:vAlign w:val="center"/>
          </w:tcPr>
          <w:p>
            <w:pPr>
              <w:widowControl/>
              <w:jc w:val="center"/>
              <w:rPr>
                <w:rFonts w:asciiTheme="minorEastAsia" w:hAnsiTheme="minorEastAsia" w:cstheme="minorEastAsia"/>
                <w:color w:val="000000"/>
                <w:kern w:val="0"/>
                <w:sz w:val="24"/>
                <w:shd w:val="clear" w:color="auto" w:fill="FFFFFF"/>
                <w:lang w:bidi="ar"/>
              </w:rPr>
            </w:pPr>
            <w:r>
              <w:rPr>
                <w:rFonts w:hint="eastAsia" w:asciiTheme="minorEastAsia" w:hAnsiTheme="minorEastAsia" w:cstheme="minorEastAsia"/>
                <w:color w:val="000000"/>
                <w:kern w:val="0"/>
                <w:sz w:val="24"/>
                <w:shd w:val="clear" w:color="auto" w:fill="FFFFFF"/>
                <w:lang w:val="en-US" w:eastAsia="zh-CN" w:bidi="ar"/>
              </w:rPr>
              <w:t>90540</w:t>
            </w:r>
            <w:r>
              <w:rPr>
                <w:rFonts w:hint="eastAsia" w:asciiTheme="minorEastAsia" w:hAnsiTheme="minorEastAsia" w:cstheme="minorEastAsia"/>
                <w:color w:val="000000"/>
                <w:kern w:val="0"/>
                <w:sz w:val="24"/>
                <w:shd w:val="clear" w:color="auto" w:fill="FFFFFF"/>
                <w:lang w:bidi="ar"/>
              </w:rPr>
              <w:t>.00元</w:t>
            </w:r>
          </w:p>
        </w:tc>
        <w:tc>
          <w:tcPr>
            <w:tcW w:w="2738" w:type="dxa"/>
            <w:vAlign w:val="center"/>
          </w:tcPr>
          <w:p>
            <w:pPr>
              <w:jc w:val="center"/>
              <w:rPr>
                <w:rFonts w:asciiTheme="minorEastAsia" w:hAnsiTheme="minorEastAsia" w:cstheme="minorEastAsia"/>
                <w:color w:val="000000"/>
                <w:kern w:val="0"/>
                <w:sz w:val="24"/>
                <w:shd w:val="clear" w:color="auto" w:fill="FFFFFF"/>
                <w:lang w:bidi="ar"/>
              </w:rPr>
            </w:pPr>
            <w:r>
              <w:rPr>
                <w:rFonts w:hint="eastAsia" w:asciiTheme="minorEastAsia" w:hAnsiTheme="minorEastAsia" w:cstheme="minorEastAsia"/>
                <w:color w:val="000000"/>
                <w:kern w:val="0"/>
                <w:sz w:val="24"/>
                <w:shd w:val="clear" w:color="auto" w:fill="FFFFFF"/>
                <w:lang w:bidi="ar"/>
              </w:rPr>
              <w:t>综合评标法</w:t>
            </w:r>
          </w:p>
        </w:tc>
      </w:tr>
    </w:tbl>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4．项目地址：乐山市市中区青江路中段1336号；</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5．公告发布媒体：乐山职业技术学院官网。</w:t>
      </w:r>
    </w:p>
    <w:p>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二、供应商参加本次采购活动，应当具备下列条件</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供应商是指向采购人提供货物或者服务的法人、其他组织或者个体工商户（以下简称供应商）。合格的供应商应具备以下资格条件：</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1．具有独立承担民事责任的能力；</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2．具有良好的商业信誉和健全的财务制度；</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3．具有履行本项目物资所必须的设备、专业技术能力和经济实力；</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4．有依法缴纳税收和社会保障资金的良好记录；</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5．谈判供应商必须承诺在参加政府采购活动前三年内在经营活动中没有重大违法记录；</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6．法律、行政法规规定的其他条件；</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7．根据采购项目提出的特殊条件：</w:t>
      </w:r>
    </w:p>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供应商须提供有效期内的</w:t>
      </w:r>
      <w:r>
        <w:rPr>
          <w:rFonts w:hint="eastAsia"/>
          <w:sz w:val="28"/>
          <w:szCs w:val="28"/>
        </w:rPr>
        <w:t>茶叶检测合格证、食品生产许可证</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w:t>
      </w:r>
    </w:p>
    <w:p>
      <w:pPr>
        <w:ind w:firstLine="562" w:firstLineChars="200"/>
        <w:rPr>
          <w:rFonts w:asciiTheme="minorEastAsia" w:hAnsiTheme="minorEastAsia" w:cstheme="minorEastAsia"/>
          <w:sz w:val="28"/>
          <w:szCs w:val="28"/>
        </w:rPr>
      </w:pPr>
      <w:bookmarkStart w:id="0" w:name="_Toc492208674"/>
      <w:bookmarkEnd w:id="0"/>
      <w:bookmarkStart w:id="1" w:name="_Toc492208594"/>
      <w:bookmarkEnd w:id="1"/>
      <w:r>
        <w:rPr>
          <w:rFonts w:hint="eastAsia" w:asciiTheme="minorEastAsia" w:hAnsiTheme="minorEastAsia" w:cstheme="minorEastAsia"/>
          <w:b/>
          <w:bCs/>
          <w:sz w:val="28"/>
          <w:szCs w:val="28"/>
        </w:rPr>
        <w:t>三、质量要求</w:t>
      </w:r>
    </w:p>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1.茶叶每袋250克（半斤），要求包装美观大方，标识清楚；</w:t>
      </w:r>
    </w:p>
    <w:p>
      <w:pPr>
        <w:widowControl/>
        <w:shd w:val="clear" w:color="auto" w:fill="FFFFFF"/>
        <w:spacing w:line="460" w:lineRule="exact"/>
        <w:ind w:firstLine="560" w:firstLineChars="200"/>
        <w:rPr>
          <w:rFonts w:hint="eastAsia"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茶叶品质：</w:t>
      </w:r>
      <w:r>
        <w:rPr>
          <w:rFonts w:hint="eastAsia" w:asciiTheme="minorEastAsia" w:hAnsiTheme="minorEastAsia" w:cstheme="minorEastAsia"/>
          <w:color w:val="000000"/>
          <w:kern w:val="0"/>
          <w:sz w:val="28"/>
          <w:szCs w:val="28"/>
          <w:shd w:val="clear" w:color="auto" w:fill="FFFFFF"/>
          <w:lang w:eastAsia="zh-CN" w:bidi="ar"/>
        </w:rPr>
        <w:t>按</w:t>
      </w:r>
      <w:r>
        <w:rPr>
          <w:rFonts w:hint="eastAsia" w:asciiTheme="minorEastAsia" w:hAnsiTheme="minorEastAsia" w:cstheme="minorEastAsia"/>
          <w:color w:val="000000"/>
          <w:kern w:val="0"/>
          <w:sz w:val="28"/>
          <w:szCs w:val="28"/>
          <w:shd w:val="clear" w:color="auto" w:fill="FFFFFF"/>
          <w:lang w:bidi="ar"/>
        </w:rPr>
        <w:t>照《无农药残留农产品标准》制作</w:t>
      </w:r>
      <w:r>
        <w:rPr>
          <w:rFonts w:hint="eastAsia" w:asciiTheme="minorEastAsia" w:hAnsiTheme="minorEastAsia" w:cstheme="minorEastAsia"/>
          <w:color w:val="000000"/>
          <w:kern w:val="0"/>
          <w:sz w:val="28"/>
          <w:szCs w:val="28"/>
          <w:shd w:val="clear" w:color="auto" w:fill="FFFFFF"/>
          <w:lang w:eastAsia="zh-CN" w:bidi="ar"/>
        </w:rPr>
        <w:t>、</w:t>
      </w:r>
      <w:r>
        <w:rPr>
          <w:rFonts w:hint="eastAsia" w:asciiTheme="minorEastAsia" w:hAnsiTheme="minorEastAsia" w:cstheme="minorEastAsia"/>
          <w:color w:val="000000"/>
          <w:kern w:val="0"/>
          <w:sz w:val="28"/>
          <w:szCs w:val="28"/>
          <w:shd w:val="clear" w:color="auto" w:fill="FFFFFF"/>
          <w:lang w:bidi="ar"/>
        </w:rPr>
        <w:t>茶叶颗粒均匀无杂质，汤色翠绿明亮，回味清香，质量、品质天然无污染；</w:t>
      </w:r>
    </w:p>
    <w:p>
      <w:pPr>
        <w:widowControl/>
        <w:shd w:val="clear" w:color="auto" w:fill="FFFFFF"/>
        <w:spacing w:line="460" w:lineRule="exact"/>
        <w:ind w:firstLine="560" w:firstLineChars="200"/>
        <w:rPr>
          <w:rFonts w:hint="eastAsia" w:asciiTheme="minorEastAsia" w:hAnsiTheme="minorEastAsia" w:cstheme="minorEastAsia"/>
          <w:color w:val="000000"/>
          <w:kern w:val="0"/>
          <w:sz w:val="28"/>
          <w:szCs w:val="28"/>
          <w:shd w:val="clear" w:color="auto" w:fill="FFFFFF"/>
          <w:lang w:bidi="ar"/>
        </w:rPr>
      </w:pPr>
    </w:p>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2.包装要求：注明产地、品名、注册商标、产品执行标准、生产商、净含量、保质期、生产日期、联系电话等；</w:t>
      </w:r>
    </w:p>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3.茶叶验收要求：茶叶验收时按中标样品，品质进行验收，并随机抽查质量、重量，若品质不符、重量不足可拒绝收。</w:t>
      </w:r>
    </w:p>
    <w:p>
      <w:pPr>
        <w:widowControl/>
        <w:shd w:val="clear" w:color="auto" w:fill="FFFFFF"/>
        <w:spacing w:line="460" w:lineRule="exact"/>
        <w:ind w:firstLine="562"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四、服务要求</w:t>
      </w:r>
    </w:p>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1．供应商确定专人负责，送货时间及地点要求（按采购方要求送货上门，并按学院机关、系（部）、分别送货）；</w:t>
      </w:r>
    </w:p>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2．供应商提供的产品出现质量问题，无条件包退、包换，无条件更换配送搬运中不清洁、不卫生、被污染产品或变质产品，所产生的费用全部由供应商承担；</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3．具有良好的售后服务能力和态度，出现质量问题响应时间在1小时内。</w:t>
      </w:r>
    </w:p>
    <w:p>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五、商务要求</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1．合同签定前，每个包的中标供应商应足额缴纳项目履约保证金3000元；</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2．本项目供货时间为201</w:t>
      </w:r>
      <w:r>
        <w:rPr>
          <w:rFonts w:hint="eastAsia" w:asciiTheme="minorEastAsia" w:hAnsiTheme="minorEastAsia" w:cstheme="minorEastAsia"/>
          <w:color w:val="000000"/>
          <w:kern w:val="0"/>
          <w:sz w:val="28"/>
          <w:szCs w:val="28"/>
          <w:shd w:val="clear" w:color="auto" w:fill="FFFFFF"/>
          <w:lang w:val="en-US" w:eastAsia="zh-CN" w:bidi="ar"/>
        </w:rPr>
        <w:t>9</w:t>
      </w:r>
      <w:r>
        <w:rPr>
          <w:rFonts w:hint="eastAsia" w:asciiTheme="minorEastAsia" w:hAnsiTheme="minorEastAsia" w:cstheme="minorEastAsia"/>
          <w:color w:val="000000"/>
          <w:kern w:val="0"/>
          <w:sz w:val="28"/>
          <w:szCs w:val="28"/>
          <w:shd w:val="clear" w:color="auto" w:fill="FFFFFF"/>
          <w:lang w:bidi="ar"/>
        </w:rPr>
        <w:t>年4月</w:t>
      </w:r>
      <w:r>
        <w:rPr>
          <w:rFonts w:hint="eastAsia" w:asciiTheme="minorEastAsia" w:hAnsiTheme="minorEastAsia" w:cstheme="minorEastAsia"/>
          <w:color w:val="000000"/>
          <w:kern w:val="0"/>
          <w:sz w:val="28"/>
          <w:szCs w:val="28"/>
          <w:shd w:val="clear" w:color="auto" w:fill="FFFFFF"/>
          <w:lang w:val="en-US" w:eastAsia="zh-CN" w:bidi="ar"/>
        </w:rPr>
        <w:t>28</w:t>
      </w:r>
      <w:r>
        <w:rPr>
          <w:rFonts w:hint="eastAsia" w:asciiTheme="minorEastAsia" w:hAnsiTheme="minorEastAsia" w:cstheme="minorEastAsia"/>
          <w:color w:val="000000"/>
          <w:kern w:val="0"/>
          <w:sz w:val="28"/>
          <w:szCs w:val="28"/>
          <w:shd w:val="clear" w:color="auto" w:fill="FFFFFF"/>
          <w:lang w:bidi="ar"/>
        </w:rPr>
        <w:t>日前供货；</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3．本项目无预付款；</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4．采购货物由中标供应商开具正式发票，产品验收合格，凭正规发票一周后付款；</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5．所有款项转账支付；</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6．中标供应商结算时须向采购单位提供税务正规发票（发票开具单位与供货单位、投标单位名称必须一致，否则视为非法转包，按违约追究中标人相关责任）。</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六、其他要求</w:t>
      </w:r>
    </w:p>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1．报价包括完成项目所需的货物购买费、运输费、装卸费、检验费、安全保险费及各种应纳的税费等所有费用。因成交供应商自身原因造成漏报、少报皆由其自行承担责任，采购人不再补偿；</w:t>
      </w:r>
    </w:p>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p>
    <w:p>
      <w:pPr>
        <w:widowControl/>
        <w:shd w:val="clear" w:color="auto" w:fill="FFFFFF"/>
        <w:spacing w:line="460" w:lineRule="exact"/>
        <w:ind w:firstLine="560" w:firstLineChars="20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2.学院将对中标候选人进行现场考察，主要考察中标候选人提供的响应文件材料是否属实，若发现提供虚假材料，则取消中标候选人资格。中选结果经学院批准后，在乐山职业技术学院官网上予以公告。</w:t>
      </w:r>
    </w:p>
    <w:p>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七、投标响应文件内容包括但不限于以下内容：</w:t>
      </w:r>
    </w:p>
    <w:p>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资格响应部分：</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1．公司资质及证照；</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2．法人授权委托书原件，授权人、被授权人的身份证明复印件；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3．营业执照副本复印件（若未三证合一则还需提供税务登记证副本复印件、组织机构代码证复印件）；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4．具有健全的财务会计制度的承诺函；</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年任1个月的社保和纳税证明，个体工商户可不提供；</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6．根据招标公告应提供的其他文件和资料。</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投标响应文件的印制和签署：</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1．投标文件格式由各投标人自定；</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2．供应商应当准备投标响应文件正本1份、副本</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份、用于开标唱标单独提交的“报价函”1份（单独封装）。响应文件的正本和副本应在其封面右上角清楚地标明“正本”或“副本”字样。若正本和副本有不一致的内容，以正本书面响应文件为准；</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3．响应文件的正本和副本均需打印，并由供应商的法定代表人或其授权代表在规定签章处签字和盖章。响应文件副本可采用正本的复印件，未按此项要求提供材料的，将被视为无效投标；</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4．响应文件的打印应清楚工整，任何行间插字、涂改或增删，必须由供应商的法定代表人或其授权代表签字或盖个人印鉴。表达不清或可能导致非唯一理解的响应文件可能视为无效投标；</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5．响应文件正本和副本应当采取胶装方式装订成册，不得散装或者合页装订（实质性要求）；</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6．响应文件应根据谈判文件的要求制作，签署、盖章和内容应完整；</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7． 响应文件统一用A4幅面纸印制，逐页编码。</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投标响应文件的密封和标注：</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1．供应商应在响应文件正本和所有副本的封面上注明供应商名称、招标编号、项目名称及分包号；</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2．响应文件正本、所有副本可装在同一密封袋内，要求单独提交的报价函密封在一个密封袋内，袋上应注明供应商名称、招标编号、项目名称及分包号；</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3．所有外层密封袋的封口处均应贴封条，封条上应标明“*年*月*日*时（递交响应文件截止时间）之前不准启封”的字样，并加盖密封章（供应商印章）；</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4．未按以上要求进行密封和标注的响应文件将被视为无效投标。</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bookmarkStart w:id="2" w:name="_Hlk508815868"/>
      <w:r>
        <w:rPr>
          <w:rFonts w:hint="eastAsia" w:asciiTheme="minorEastAsia" w:hAnsiTheme="minorEastAsia" w:cstheme="minorEastAsia"/>
          <w:b/>
          <w:bCs/>
          <w:color w:val="000000" w:themeColor="text1"/>
          <w:kern w:val="0"/>
          <w:sz w:val="28"/>
          <w:szCs w:val="28"/>
          <w:shd w:val="clear" w:color="auto" w:fill="FFFFFF"/>
          <w:lang w:bidi="ar"/>
          <w14:textFill>
            <w14:solidFill>
              <w14:schemeClr w14:val="tx1"/>
            </w14:solidFill>
          </w14:textFill>
        </w:rPr>
        <w:t>八</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w:t>
      </w:r>
      <w:r>
        <w:rPr>
          <w:rFonts w:hint="eastAsia" w:asciiTheme="minorEastAsia" w:hAnsiTheme="minorEastAsia" w:cstheme="minorEastAsia"/>
          <w:b/>
          <w:bCs/>
          <w:color w:val="000000" w:themeColor="text1"/>
          <w:kern w:val="0"/>
          <w:sz w:val="28"/>
          <w:szCs w:val="28"/>
          <w:shd w:val="clear" w:color="auto" w:fill="FFFFFF"/>
          <w:lang w:bidi="ar"/>
          <w14:textFill>
            <w14:solidFill>
              <w14:schemeClr w14:val="tx1"/>
            </w14:solidFill>
          </w14:textFill>
        </w:rPr>
        <w:t>评标方法</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采用综合评标法，根据价格、产品质量、茶叶品质、口感、外观汤色（现场泡制品尝）。由采购方组织评标人员综合评标，最后得分高的商家中标。</w:t>
      </w:r>
      <w:bookmarkEnd w:id="2"/>
    </w:p>
    <w:p>
      <w:pPr>
        <w:widowControl/>
        <w:shd w:val="clear" w:color="auto" w:fill="FFFFFF"/>
        <w:spacing w:line="460" w:lineRule="exact"/>
        <w:ind w:firstLine="562" w:firstLineChars="20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bookmarkStart w:id="3" w:name="_Toc492208606"/>
      <w:bookmarkEnd w:id="3"/>
      <w:bookmarkStart w:id="4" w:name="_Toc492208686"/>
      <w:bookmarkEnd w:id="4"/>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九、报名事项</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1．报名地点：乐山职业技术学院行政办公楼306室；</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2．报名时间：201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4</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2</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日-2018年</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4</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4</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日上午9：00—11：30，下午2：30—4：30；</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3．联系人：方老师（联系电话：0833-2272224）；</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4．报名需提供资料：</w:t>
      </w:r>
    </w:p>
    <w:p>
      <w:pPr>
        <w:widowControl/>
        <w:shd w:val="clear" w:color="auto" w:fill="FFFFFF"/>
        <w:spacing w:line="460" w:lineRule="exact"/>
        <w:ind w:firstLine="700" w:firstLineChars="25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①介绍函原件(加盖供应商公章)；</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②供应商法人身份证复印件、被授权人身份证复印件加盖公章，授权委托书及被授权人身份证原件；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③营业执照副本复印件（复印件注明“仅限于参加</w:t>
      </w:r>
      <w:r>
        <w:rPr>
          <w:rFonts w:hint="eastAsia" w:asciiTheme="minorEastAsia" w:hAnsiTheme="minorEastAsia" w:cstheme="minorEastAsia"/>
          <w:color w:val="000000"/>
          <w:kern w:val="0"/>
          <w:sz w:val="28"/>
          <w:szCs w:val="28"/>
          <w:shd w:val="clear" w:color="auto" w:fill="FFFFFF"/>
          <w:lang w:bidi="ar"/>
        </w:rPr>
        <w:t>乐山职业技术学院工会职工茶叶采购</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”并加盖供应商公章）；</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④投标供应商简介资料（加盖供应商公章）。</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5．招标文件领取：现场报名领取（自带U盘拷取）。</w:t>
      </w:r>
    </w:p>
    <w:p>
      <w:pPr>
        <w:widowControl/>
        <w:shd w:val="clear" w:color="auto" w:fill="FFFFFF"/>
        <w:spacing w:line="460" w:lineRule="exact"/>
        <w:ind w:firstLine="562" w:firstLineChars="20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十、开标时间及地点</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于201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4</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bookmarkStart w:id="5" w:name="_GoBack"/>
      <w:bookmarkEnd w:id="5"/>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日下午2：</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0在乐山职业技术学院行政办公楼3</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01</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室开标。逾期或密封和标注不符合规定的投标文件恕不接受。本次招标不接受邮寄的投标文件。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p>
    <w:p>
      <w:pPr>
        <w:widowControl/>
        <w:shd w:val="clear" w:color="auto" w:fill="FFFFFF"/>
        <w:spacing w:line="460" w:lineRule="exact"/>
        <w:ind w:firstLine="4480" w:firstLineChars="160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乐山职业技术学院</w:t>
      </w:r>
    </w:p>
    <w:p>
      <w:pPr>
        <w:widowControl/>
        <w:shd w:val="clear" w:color="auto" w:fill="FFFFFF"/>
        <w:spacing w:line="460" w:lineRule="exact"/>
        <w:ind w:firstLine="4480" w:firstLineChars="1600"/>
        <w:rPr>
          <w:color w:val="000000" w:themeColor="text1"/>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2018年</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4</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2</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00334"/>
    <w:rsid w:val="000711AA"/>
    <w:rsid w:val="000821E1"/>
    <w:rsid w:val="00095079"/>
    <w:rsid w:val="000C1DC8"/>
    <w:rsid w:val="000E0E91"/>
    <w:rsid w:val="00142473"/>
    <w:rsid w:val="001A60EE"/>
    <w:rsid w:val="001B5909"/>
    <w:rsid w:val="001C6068"/>
    <w:rsid w:val="001D4566"/>
    <w:rsid w:val="001D599A"/>
    <w:rsid w:val="0022325C"/>
    <w:rsid w:val="00252869"/>
    <w:rsid w:val="002577B5"/>
    <w:rsid w:val="00286AE9"/>
    <w:rsid w:val="002C3313"/>
    <w:rsid w:val="0032710F"/>
    <w:rsid w:val="003420C3"/>
    <w:rsid w:val="003421B6"/>
    <w:rsid w:val="003842DF"/>
    <w:rsid w:val="003870F5"/>
    <w:rsid w:val="00391096"/>
    <w:rsid w:val="003A027D"/>
    <w:rsid w:val="003A0A14"/>
    <w:rsid w:val="003A2A5C"/>
    <w:rsid w:val="003F492E"/>
    <w:rsid w:val="004300E6"/>
    <w:rsid w:val="004346CC"/>
    <w:rsid w:val="004407EC"/>
    <w:rsid w:val="00445237"/>
    <w:rsid w:val="0048027E"/>
    <w:rsid w:val="00495331"/>
    <w:rsid w:val="00497AC0"/>
    <w:rsid w:val="004B49BE"/>
    <w:rsid w:val="004C08D8"/>
    <w:rsid w:val="004D1A98"/>
    <w:rsid w:val="004D598F"/>
    <w:rsid w:val="004F3270"/>
    <w:rsid w:val="005037BC"/>
    <w:rsid w:val="005075EE"/>
    <w:rsid w:val="00543C7E"/>
    <w:rsid w:val="0056765D"/>
    <w:rsid w:val="00571BD1"/>
    <w:rsid w:val="005803F6"/>
    <w:rsid w:val="00591314"/>
    <w:rsid w:val="005B4798"/>
    <w:rsid w:val="005F0EAC"/>
    <w:rsid w:val="006107A3"/>
    <w:rsid w:val="00646A4A"/>
    <w:rsid w:val="0065392A"/>
    <w:rsid w:val="00664DB6"/>
    <w:rsid w:val="00687748"/>
    <w:rsid w:val="006900FD"/>
    <w:rsid w:val="006A7925"/>
    <w:rsid w:val="006A799D"/>
    <w:rsid w:val="006C60F7"/>
    <w:rsid w:val="006D5EA5"/>
    <w:rsid w:val="006E4A79"/>
    <w:rsid w:val="006F7411"/>
    <w:rsid w:val="00725377"/>
    <w:rsid w:val="00747AB5"/>
    <w:rsid w:val="00754C1A"/>
    <w:rsid w:val="00763A7C"/>
    <w:rsid w:val="00765D66"/>
    <w:rsid w:val="007914FF"/>
    <w:rsid w:val="007B210B"/>
    <w:rsid w:val="007E3152"/>
    <w:rsid w:val="007E3613"/>
    <w:rsid w:val="00811A29"/>
    <w:rsid w:val="00843E3B"/>
    <w:rsid w:val="00845048"/>
    <w:rsid w:val="00863BC8"/>
    <w:rsid w:val="008647C3"/>
    <w:rsid w:val="008F4D5C"/>
    <w:rsid w:val="00914844"/>
    <w:rsid w:val="00917E2C"/>
    <w:rsid w:val="00945D8D"/>
    <w:rsid w:val="00960DBF"/>
    <w:rsid w:val="009A12B9"/>
    <w:rsid w:val="009C6841"/>
    <w:rsid w:val="009F3376"/>
    <w:rsid w:val="00A101E2"/>
    <w:rsid w:val="00A31B06"/>
    <w:rsid w:val="00A5468A"/>
    <w:rsid w:val="00A57CAD"/>
    <w:rsid w:val="00A710EB"/>
    <w:rsid w:val="00A92749"/>
    <w:rsid w:val="00AA3D37"/>
    <w:rsid w:val="00AA509B"/>
    <w:rsid w:val="00AB3EB0"/>
    <w:rsid w:val="00AB4D20"/>
    <w:rsid w:val="00AD504E"/>
    <w:rsid w:val="00B01F19"/>
    <w:rsid w:val="00B419B1"/>
    <w:rsid w:val="00B56DE0"/>
    <w:rsid w:val="00B665C7"/>
    <w:rsid w:val="00B72E3B"/>
    <w:rsid w:val="00B92ED4"/>
    <w:rsid w:val="00BF7457"/>
    <w:rsid w:val="00C07219"/>
    <w:rsid w:val="00C20BFF"/>
    <w:rsid w:val="00C526F2"/>
    <w:rsid w:val="00C83B03"/>
    <w:rsid w:val="00C90234"/>
    <w:rsid w:val="00C9034A"/>
    <w:rsid w:val="00C9497B"/>
    <w:rsid w:val="00CE430E"/>
    <w:rsid w:val="00CF4F69"/>
    <w:rsid w:val="00D05529"/>
    <w:rsid w:val="00DE0347"/>
    <w:rsid w:val="00E05DD5"/>
    <w:rsid w:val="00E16B64"/>
    <w:rsid w:val="00E177AE"/>
    <w:rsid w:val="00E50F73"/>
    <w:rsid w:val="00E52BD0"/>
    <w:rsid w:val="00E74496"/>
    <w:rsid w:val="00E91EC2"/>
    <w:rsid w:val="00ED6FBF"/>
    <w:rsid w:val="00F36EB8"/>
    <w:rsid w:val="00F41C5D"/>
    <w:rsid w:val="00F7093D"/>
    <w:rsid w:val="00F940D7"/>
    <w:rsid w:val="00FD1CC7"/>
    <w:rsid w:val="00FD66CE"/>
    <w:rsid w:val="040128D8"/>
    <w:rsid w:val="06D600F1"/>
    <w:rsid w:val="06D95067"/>
    <w:rsid w:val="081F4DB2"/>
    <w:rsid w:val="0EFB6598"/>
    <w:rsid w:val="0FBE3A97"/>
    <w:rsid w:val="119557B7"/>
    <w:rsid w:val="12545E13"/>
    <w:rsid w:val="138E7143"/>
    <w:rsid w:val="14FF3611"/>
    <w:rsid w:val="15196803"/>
    <w:rsid w:val="15214222"/>
    <w:rsid w:val="1552441D"/>
    <w:rsid w:val="171B0276"/>
    <w:rsid w:val="1764556F"/>
    <w:rsid w:val="17D90375"/>
    <w:rsid w:val="196D2C99"/>
    <w:rsid w:val="199421A9"/>
    <w:rsid w:val="19BD00B1"/>
    <w:rsid w:val="1B946176"/>
    <w:rsid w:val="20052557"/>
    <w:rsid w:val="204D2894"/>
    <w:rsid w:val="20600334"/>
    <w:rsid w:val="239473F0"/>
    <w:rsid w:val="2406631B"/>
    <w:rsid w:val="241A0C25"/>
    <w:rsid w:val="24846DF0"/>
    <w:rsid w:val="24B37C49"/>
    <w:rsid w:val="255D4072"/>
    <w:rsid w:val="259F09E2"/>
    <w:rsid w:val="2A4733C9"/>
    <w:rsid w:val="2A7764B8"/>
    <w:rsid w:val="2BEA373B"/>
    <w:rsid w:val="2DA30664"/>
    <w:rsid w:val="2E1B76FC"/>
    <w:rsid w:val="2F0A7912"/>
    <w:rsid w:val="31442A18"/>
    <w:rsid w:val="31B115C3"/>
    <w:rsid w:val="34465EF4"/>
    <w:rsid w:val="34E61754"/>
    <w:rsid w:val="35A72035"/>
    <w:rsid w:val="35A9162F"/>
    <w:rsid w:val="36C11110"/>
    <w:rsid w:val="36D60001"/>
    <w:rsid w:val="37230FCC"/>
    <w:rsid w:val="38A166B4"/>
    <w:rsid w:val="394652C7"/>
    <w:rsid w:val="3C36723A"/>
    <w:rsid w:val="3E7307EC"/>
    <w:rsid w:val="3E773B7A"/>
    <w:rsid w:val="3F424B8C"/>
    <w:rsid w:val="400375BE"/>
    <w:rsid w:val="457B6FA9"/>
    <w:rsid w:val="46361F93"/>
    <w:rsid w:val="467B20C5"/>
    <w:rsid w:val="4AE00D83"/>
    <w:rsid w:val="4BB43127"/>
    <w:rsid w:val="4C8B2EAE"/>
    <w:rsid w:val="4E03452C"/>
    <w:rsid w:val="4EA915D2"/>
    <w:rsid w:val="51AA365E"/>
    <w:rsid w:val="556B42B0"/>
    <w:rsid w:val="5701786D"/>
    <w:rsid w:val="572E7389"/>
    <w:rsid w:val="5A79726A"/>
    <w:rsid w:val="5B1B2F1D"/>
    <w:rsid w:val="5BAC18CB"/>
    <w:rsid w:val="5E0D6CC4"/>
    <w:rsid w:val="5EB90908"/>
    <w:rsid w:val="66547419"/>
    <w:rsid w:val="68495539"/>
    <w:rsid w:val="6995102F"/>
    <w:rsid w:val="6B616BF5"/>
    <w:rsid w:val="6BFB757D"/>
    <w:rsid w:val="6CCF78A1"/>
    <w:rsid w:val="6D2C0B08"/>
    <w:rsid w:val="6DB74B40"/>
    <w:rsid w:val="6E510BF5"/>
    <w:rsid w:val="6E9171B8"/>
    <w:rsid w:val="71FB210A"/>
    <w:rsid w:val="74296B1D"/>
    <w:rsid w:val="75F9566D"/>
    <w:rsid w:val="767E5036"/>
    <w:rsid w:val="7A2F4508"/>
    <w:rsid w:val="7B0E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200" w:beforeLines="200" w:after="100" w:afterLines="100" w:line="579" w:lineRule="auto"/>
      <w:jc w:val="center"/>
      <w:outlineLvl w:val="0"/>
    </w:pPr>
    <w:rPr>
      <w:rFonts w:ascii="Times New Roman" w:hAnsi="Times New Roman" w:eastAsia="宋体"/>
      <w:b/>
      <w:bCs/>
      <w:kern w:val="44"/>
      <w:sz w:val="24"/>
      <w:szCs w:val="44"/>
    </w:rPr>
  </w:style>
  <w:style w:type="paragraph" w:styleId="3">
    <w:name w:val="heading 2"/>
    <w:basedOn w:val="1"/>
    <w:next w:val="1"/>
    <w:link w:val="11"/>
    <w:unhideWhenUsed/>
    <w:qFormat/>
    <w:uiPriority w:val="0"/>
    <w:pPr>
      <w:keepNext/>
      <w:keepLines/>
      <w:spacing w:before="20" w:after="20" w:line="600" w:lineRule="exact"/>
      <w:jc w:val="center"/>
      <w:outlineLvl w:val="1"/>
    </w:pPr>
    <w:rPr>
      <w:rFonts w:ascii="Arial" w:hAnsi="Arial" w:eastAsia="宋体"/>
      <w:b/>
      <w:bCs/>
      <w:sz w:val="24"/>
      <w:szCs w:val="32"/>
    </w:rPr>
  </w:style>
  <w:style w:type="paragraph" w:styleId="4">
    <w:name w:val="heading 3"/>
    <w:basedOn w:val="1"/>
    <w:next w:val="1"/>
    <w:link w:val="12"/>
    <w:unhideWhenUsed/>
    <w:qFormat/>
    <w:uiPriority w:val="0"/>
    <w:pPr>
      <w:keepNext/>
      <w:keepLines/>
      <w:snapToGrid w:val="0"/>
      <w:spacing w:before="260" w:after="140" w:line="413" w:lineRule="auto"/>
      <w:ind w:firstLine="1440" w:firstLineChars="200"/>
      <w:jc w:val="left"/>
      <w:outlineLvl w:val="2"/>
    </w:pPr>
    <w:rPr>
      <w:rFonts w:ascii="宋体" w:hAnsi="宋体" w:eastAsia="宋体"/>
      <w:b/>
      <w:bCs/>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next w:val="1"/>
    <w:unhideWhenUsed/>
    <w:qFormat/>
    <w:uiPriority w:val="0"/>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标题 2 Char"/>
    <w:basedOn w:val="10"/>
    <w:link w:val="3"/>
    <w:qFormat/>
    <w:uiPriority w:val="0"/>
    <w:rPr>
      <w:rFonts w:ascii="Arial" w:hAnsi="Arial" w:eastAsia="宋体"/>
      <w:b/>
      <w:bCs/>
      <w:kern w:val="2"/>
      <w:sz w:val="24"/>
      <w:szCs w:val="32"/>
    </w:rPr>
  </w:style>
  <w:style w:type="character" w:customStyle="1" w:styleId="12">
    <w:name w:val="标题 3 Char"/>
    <w:link w:val="4"/>
    <w:qFormat/>
    <w:uiPriority w:val="0"/>
    <w:rPr>
      <w:rFonts w:ascii="宋体" w:hAnsi="宋体" w:eastAsia="宋体"/>
      <w:b/>
      <w:bCs/>
      <w:sz w:val="24"/>
      <w:szCs w:val="32"/>
    </w:rPr>
  </w:style>
  <w:style w:type="character" w:customStyle="1" w:styleId="13">
    <w:name w:val="标题 1 Char"/>
    <w:basedOn w:val="10"/>
    <w:link w:val="2"/>
    <w:qFormat/>
    <w:uiPriority w:val="0"/>
    <w:rPr>
      <w:rFonts w:ascii="Times New Roman" w:hAnsi="Times New Roman" w:eastAsia="宋体"/>
      <w:b/>
      <w:bCs/>
      <w:kern w:val="44"/>
      <w:sz w:val="24"/>
      <w:szCs w:val="44"/>
    </w:rPr>
  </w:style>
  <w:style w:type="paragraph" w:customStyle="1" w:styleId="14">
    <w:name w:val="列出段落1"/>
    <w:basedOn w:val="1"/>
    <w:qFormat/>
    <w:uiPriority w:val="34"/>
    <w:pPr>
      <w:ind w:firstLine="420" w:firstLineChars="200"/>
    </w:pPr>
    <w:rPr>
      <w:rFonts w:ascii="Calibri" w:hAnsi="Calibri"/>
      <w:kern w:val="0"/>
      <w:sz w:val="34"/>
      <w:szCs w:val="22"/>
    </w:rPr>
  </w:style>
  <w:style w:type="character" w:customStyle="1" w:styleId="15">
    <w:name w:val="页眉 Char"/>
    <w:basedOn w:val="10"/>
    <w:link w:val="8"/>
    <w:qFormat/>
    <w:uiPriority w:val="0"/>
    <w:rPr>
      <w:rFonts w:asciiTheme="minorHAnsi" w:hAnsiTheme="minorHAnsi" w:eastAsiaTheme="minorEastAsia" w:cstheme="minorBidi"/>
      <w:kern w:val="2"/>
      <w:sz w:val="18"/>
      <w:szCs w:val="18"/>
    </w:rPr>
  </w:style>
  <w:style w:type="character" w:customStyle="1" w:styleId="16">
    <w:name w:val="页脚 Char"/>
    <w:basedOn w:val="10"/>
    <w:link w:val="7"/>
    <w:qFormat/>
    <w:uiPriority w:val="0"/>
    <w:rPr>
      <w:rFonts w:asciiTheme="minorHAnsi" w:hAnsiTheme="minorHAnsi" w:eastAsiaTheme="minorEastAsia" w:cstheme="minorBidi"/>
      <w:kern w:val="2"/>
      <w:sz w:val="18"/>
      <w:szCs w:val="18"/>
    </w:rPr>
  </w:style>
  <w:style w:type="character" w:customStyle="1" w:styleId="17">
    <w:name w:val="批注框文本 Char"/>
    <w:basedOn w:val="10"/>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391</Words>
  <Characters>2229</Characters>
  <Lines>18</Lines>
  <Paragraphs>5</Paragraphs>
  <TotalTime>4</TotalTime>
  <ScaleCrop>false</ScaleCrop>
  <LinksUpToDate>false</LinksUpToDate>
  <CharactersWithSpaces>2615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2018-01-18T01:47:00Z</dcterms:created>
  <dc:creator>Administrator</dc:creator>
  <cp:lastModifiedBy>方艳</cp:lastModifiedBy>
  <cp:lastPrinted>2019-04-01T02:12:00Z</cp:lastPrinted>
  <dcterms:modified xsi:type="dcterms:W3CDTF">2019-04-02T01:37:44Z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