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40" w:firstLineChars="9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乐山职业技术学院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中层领导人员工作交接登记表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BFBFBF" w:themeColor="background1" w:themeShade="BF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   月   日</w:t>
      </w:r>
    </w:p>
    <w:tbl>
      <w:tblPr>
        <w:tblStyle w:val="3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538"/>
        <w:gridCol w:w="1459"/>
        <w:gridCol w:w="3319"/>
        <w:gridCol w:w="1781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移交人</w:t>
            </w: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原任职务</w:t>
            </w:r>
          </w:p>
        </w:tc>
        <w:tc>
          <w:tcPr>
            <w:tcW w:w="3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现任职务</w:t>
            </w:r>
          </w:p>
        </w:tc>
        <w:tc>
          <w:tcPr>
            <w:tcW w:w="3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接收人</w:t>
            </w:r>
          </w:p>
        </w:tc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原任职务</w:t>
            </w:r>
          </w:p>
        </w:tc>
        <w:tc>
          <w:tcPr>
            <w:tcW w:w="3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现任职务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Chars="0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管理责任事项</w:t>
      </w:r>
    </w:p>
    <w:tbl>
      <w:tblPr>
        <w:tblStyle w:val="3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417"/>
        <w:gridCol w:w="6641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移交事项</w:t>
            </w:r>
          </w:p>
        </w:tc>
        <w:tc>
          <w:tcPr>
            <w:tcW w:w="100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移交内容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94" w:type="dxa"/>
            <w:vMerge w:val="restart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（一）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组织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人事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况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领导班子结构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及工作分工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9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.单位岗位设置情况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中层正职干部交接时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需列出本单位内设岗位情况以及人员责任分工，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副职根据责任分工交接此项，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.单位的编制人数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实际在岗人数：       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在编不在岗人数：     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国内外进修学习：     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挂职外派人数：       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临时用工人数：       人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94" w:type="dxa"/>
            <w:vMerge w:val="restart"/>
          </w:tcPr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（二）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岗位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工作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.移交人主要岗位职责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.年度工作思路和目标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.落实上级决策和工作部署情况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.年度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工作完成情况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具体，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.年度尚未开展的工作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具体，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.年度已开展但未完成的工作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具体，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重要事务的办理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程序和规范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详细具体，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11.对外工作联系情况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与上级主管部门、政府有关部门、兄弟单位及其他单位的工作联系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及联系方式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，相关联系人等情况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12.其他事项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restart"/>
          </w:tcPr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（三）</w:t>
            </w:r>
          </w:p>
          <w:p>
            <w:pPr>
              <w:bidi w:val="0"/>
              <w:ind w:firstLine="280" w:firstLineChars="100"/>
              <w:jc w:val="left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档案</w:t>
            </w:r>
          </w:p>
          <w:p>
            <w:pPr>
              <w:bidi w:val="0"/>
              <w:ind w:firstLine="280" w:firstLineChars="100"/>
              <w:jc w:val="left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制度</w:t>
            </w:r>
          </w:p>
          <w:p>
            <w:pPr>
              <w:bidi w:val="0"/>
              <w:ind w:firstLine="280" w:firstLineChars="100"/>
              <w:jc w:val="left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文件</w:t>
            </w:r>
          </w:p>
          <w:p>
            <w:pPr>
              <w:bidi w:val="0"/>
              <w:ind w:firstLine="280" w:firstLineChars="100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资料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上一年度文件归档情况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14.本年度部门收发文情况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15.本年度部门规范性制度性文件制发情况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16.近年来上级业务主管部门下发的重要规范性制度性文件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4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17.其他重要文件资料</w:t>
            </w:r>
          </w:p>
        </w:tc>
        <w:tc>
          <w:tcPr>
            <w:tcW w:w="6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经济责任事项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3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84"/>
        <w:gridCol w:w="612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移交事项</w:t>
            </w:r>
          </w:p>
        </w:tc>
        <w:tc>
          <w:tcPr>
            <w:tcW w:w="97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移交内容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43" w:type="dxa"/>
            <w:vMerge w:val="restart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bidi w:val="0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（一）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各项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各类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经费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（资金）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1.截止日经费指标（预算）结余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2.部门向财务借款情况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3.近1年来部门或本人牵头负责签订的合同、协议情况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1.中层正职（含主持工作副职）需交接清楚本部门该项全部情况；2.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提供原件并说明其履行情况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4.应付未付的费用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5.其他经费事项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43" w:type="dxa"/>
            <w:vMerge w:val="restart"/>
            <w:vAlign w:val="center"/>
          </w:tcPr>
          <w:p>
            <w:pPr>
              <w:bidi w:val="0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固定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资产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本单位固定资产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（此项仅主要负责人填写，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需提供清单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任职期间由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配给使用的办公设备、物品、图书等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8.其他固定资产事项</w:t>
            </w:r>
          </w:p>
        </w:tc>
        <w:tc>
          <w:tcPr>
            <w:tcW w:w="6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ind w:left="42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移交签字、相关部门审查（备案）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8"/>
        <w:gridCol w:w="4432"/>
        <w:gridCol w:w="4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68" w:type="dxa"/>
          </w:tcPr>
          <w:p>
            <w:pPr>
              <w:numPr>
                <w:ilvl w:val="0"/>
                <w:numId w:val="0"/>
              </w:numPr>
              <w:ind w:firstLine="1680" w:firstLineChars="6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移交人签字</w:t>
            </w:r>
          </w:p>
        </w:tc>
        <w:tc>
          <w:tcPr>
            <w:tcW w:w="4432" w:type="dxa"/>
          </w:tcPr>
          <w:p>
            <w:pPr>
              <w:numPr>
                <w:ilvl w:val="0"/>
                <w:numId w:val="0"/>
              </w:numPr>
              <w:ind w:firstLine="1400" w:firstLineChars="5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接收人签字</w:t>
            </w:r>
          </w:p>
        </w:tc>
        <w:tc>
          <w:tcPr>
            <w:tcW w:w="4024" w:type="dxa"/>
          </w:tcPr>
          <w:p>
            <w:pPr>
              <w:numPr>
                <w:ilvl w:val="0"/>
                <w:numId w:val="0"/>
              </w:numPr>
              <w:ind w:firstLine="1400" w:firstLineChars="5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536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firstLine="2400" w:firstLineChars="100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43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firstLine="1680" w:firstLineChars="70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402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1200" w:firstLineChars="5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44" w:right="1468" w:bottom="1644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E2FC6"/>
    <w:multiLevelType w:val="singleLevel"/>
    <w:tmpl w:val="1F0E2FC6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72F2A233"/>
    <w:multiLevelType w:val="singleLevel"/>
    <w:tmpl w:val="72F2A23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DA2NGE4M2RlNGMwMjFjNDM5NDc3MWIyYjBhODMifQ=="/>
  </w:docVars>
  <w:rsids>
    <w:rsidRoot w:val="7E560A9B"/>
    <w:rsid w:val="0009075B"/>
    <w:rsid w:val="00860EF8"/>
    <w:rsid w:val="06365D0D"/>
    <w:rsid w:val="0D4C1C87"/>
    <w:rsid w:val="0F6941A6"/>
    <w:rsid w:val="118228EE"/>
    <w:rsid w:val="11C46B32"/>
    <w:rsid w:val="13533D6F"/>
    <w:rsid w:val="14887A48"/>
    <w:rsid w:val="14D14C52"/>
    <w:rsid w:val="18784278"/>
    <w:rsid w:val="18D67CF9"/>
    <w:rsid w:val="1C913E85"/>
    <w:rsid w:val="1CA468B3"/>
    <w:rsid w:val="1EAE16CF"/>
    <w:rsid w:val="236B0794"/>
    <w:rsid w:val="268E6C86"/>
    <w:rsid w:val="26F23447"/>
    <w:rsid w:val="27E35930"/>
    <w:rsid w:val="2B253DEB"/>
    <w:rsid w:val="2D1C07A2"/>
    <w:rsid w:val="2D8C7EBF"/>
    <w:rsid w:val="2DA84860"/>
    <w:rsid w:val="32E14A9C"/>
    <w:rsid w:val="340547BA"/>
    <w:rsid w:val="36C02C1A"/>
    <w:rsid w:val="372028D4"/>
    <w:rsid w:val="3B533CA4"/>
    <w:rsid w:val="3BE911F5"/>
    <w:rsid w:val="435E5276"/>
    <w:rsid w:val="43C40091"/>
    <w:rsid w:val="477B5067"/>
    <w:rsid w:val="4AF90013"/>
    <w:rsid w:val="4E246B25"/>
    <w:rsid w:val="505613A8"/>
    <w:rsid w:val="606C1599"/>
    <w:rsid w:val="69930429"/>
    <w:rsid w:val="69FC398E"/>
    <w:rsid w:val="718D136F"/>
    <w:rsid w:val="72971486"/>
    <w:rsid w:val="77B84256"/>
    <w:rsid w:val="7A670E2C"/>
    <w:rsid w:val="7C893E5D"/>
    <w:rsid w:val="7E4B05E8"/>
    <w:rsid w:val="7E5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730</Words>
  <Characters>762</Characters>
  <Lines>0</Lines>
  <Paragraphs>0</Paragraphs>
  <TotalTime>0</TotalTime>
  <ScaleCrop>false</ScaleCrop>
  <LinksUpToDate>false</LinksUpToDate>
  <CharactersWithSpaces>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2023-04-12T06:05:00Z</dcterms:created>
  <dc:creator>飏飏他小姑</dc:creator>
  <cp:lastModifiedBy>飏飏他小姑</cp:lastModifiedBy>
  <dcterms:modified xsi:type="dcterms:W3CDTF">2023-04-14T03:03:40Z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ECEC70EE65DB475C9D592CDFA3208229_11</vt:lpwstr>
  </property>
</Properties>
</file>